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2050" w:type="dxa"/>
        <w:tblInd w:w="-993" w:type="dxa"/>
        <w:tblLook w:val="04A0" w:firstRow="1" w:lastRow="0" w:firstColumn="1" w:lastColumn="0" w:noHBand="0" w:noVBand="1"/>
      </w:tblPr>
      <w:tblGrid>
        <w:gridCol w:w="12050"/>
      </w:tblGrid>
      <w:tr w:rsidR="007E398B" w:rsidRPr="006568D2" w14:paraId="755C7C0C" w14:textId="77777777" w:rsidTr="00BC14BE">
        <w:tc>
          <w:tcPr>
            <w:tcW w:w="12050" w:type="dxa"/>
          </w:tcPr>
          <w:p w14:paraId="5E1561F9" w14:textId="0CAFF1A2" w:rsidR="007E398B" w:rsidRPr="006568D2" w:rsidRDefault="007E398B" w:rsidP="00BC14BE">
            <w:pPr>
              <w:ind w:left="1135" w:right="1276"/>
            </w:pPr>
          </w:p>
        </w:tc>
      </w:tr>
      <w:tr w:rsidR="007E398B" w:rsidRPr="006568D2" w14:paraId="13895756" w14:textId="77777777" w:rsidTr="00866ACC">
        <w:trPr>
          <w:trHeight w:hRule="exact" w:val="192"/>
        </w:trPr>
        <w:tc>
          <w:tcPr>
            <w:tcW w:w="12050" w:type="dxa"/>
            <w:shd w:val="clear" w:color="auto" w:fill="00558C"/>
          </w:tcPr>
          <w:p w14:paraId="780FDC74" w14:textId="77777777" w:rsidR="007E398B" w:rsidRPr="006568D2" w:rsidRDefault="007E398B" w:rsidP="00BC14BE">
            <w:pPr>
              <w:pStyle w:val="Datedudocument"/>
              <w:ind w:left="1135" w:right="1276"/>
            </w:pPr>
          </w:p>
        </w:tc>
      </w:tr>
    </w:tbl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65F4BD93" w14:textId="77777777" w:rsidR="00091EC3" w:rsidRDefault="00091EC3" w:rsidP="009724CA">
      <w:pPr>
        <w:pStyle w:val="Textedesaisie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7919AB48" w14:textId="77777777" w:rsidR="00091EC3" w:rsidRDefault="00091EC3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68CCE529" w14:textId="77777777" w:rsidR="00091EC3" w:rsidRDefault="00091EC3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02A8125E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4B65DF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2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051C4206" w14:textId="77777777" w:rsidR="009724CA" w:rsidRPr="00F51DD0" w:rsidRDefault="004117D7" w:rsidP="009724CA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u w:val="single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F202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9724CA" w:rsidRPr="009724CA">
        <w:rPr>
          <w:rFonts w:ascii="Avenir LT Std 65 Medium" w:hAnsi="Avenir LT Std 65 Medium"/>
          <w:color w:val="00558C"/>
          <w:sz w:val="24"/>
          <w:szCs w:val="24"/>
        </w:rPr>
        <w:t>Experiences Implementing the Voice/DSC VHF Radio Communication Service with Simulcast Broadcasting at the German Coast</w:t>
      </w:r>
    </w:p>
    <w:p w14:paraId="7E42418A" w14:textId="66C094E0" w:rsidR="004117D7" w:rsidRPr="004B65DF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</w:rPr>
      </w:pPr>
    </w:p>
    <w:p w14:paraId="4990F6C8" w14:textId="77777777" w:rsidR="004B65DF" w:rsidRDefault="004B65DF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4150C52C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Capt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etc.)</w:t>
      </w:r>
      <w:bookmarkStart w:id="0" w:name="_GoBack"/>
      <w:bookmarkEnd w:id="0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A851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</w:t>
      </w:r>
    </w:p>
    <w:p w14:paraId="5541C128" w14:textId="2D72F12E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A851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Park</w:t>
      </w:r>
    </w:p>
    <w:p w14:paraId="569BF645" w14:textId="728004DB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A851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Heinz</w:t>
      </w:r>
    </w:p>
    <w:p w14:paraId="1780476A" w14:textId="77777777" w:rsidR="00091EC3" w:rsidRDefault="00091EC3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4FE039AB" w14:textId="40139550" w:rsidR="00C342FE" w:rsidRDefault="00AD1889" w:rsidP="00C342FE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F2025E" w:rsidRPr="00F202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 w:rsidR="00F2025E" w:rsidRPr="00F202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F2025E" w:rsidRPr="00F202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 w:rsidR="00F2025E" w:rsidRPr="00F2025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  <w:r w:rsidR="00091EC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br/>
      </w:r>
      <w:r w:rsidR="00C342F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br/>
      </w:r>
      <w:r w:rsidR="00C342FE" w:rsidRPr="00C342F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Central Engineering and Maintenance Office for Maritime Traffic </w:t>
      </w:r>
      <w:r w:rsidR="00C342FE" w:rsidRPr="00303D47">
        <w:rPr>
          <w:rFonts w:ascii="Avenir LT Std 65 Medium" w:hAnsi="Avenir LT Std 65 Medium"/>
          <w:b/>
          <w:color w:val="00558C"/>
          <w:sz w:val="20"/>
          <w:szCs w:val="20"/>
        </w:rPr>
        <w:t>Technology</w:t>
      </w:r>
      <w:r w:rsidR="00C342F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br/>
        <w:t>Wilhelmshaven</w:t>
      </w:r>
      <w:r w:rsidR="00C342FE" w:rsidRPr="00C342F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2F40681A" w14:textId="77777777" w:rsidR="00091EC3" w:rsidRDefault="00091EC3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37CC00E4" w14:textId="14A02E14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2008A150" w14:textId="3678F6F0" w:rsidR="007F63A6" w:rsidRPr="002B605C" w:rsidRDefault="007F63A6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AD188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Wasserstra</w:t>
      </w:r>
      <w:r w:rsidR="00303D4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ss</w:t>
      </w:r>
      <w:r w:rsidRPr="00AD188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en</w:t>
      </w:r>
      <w:proofErr w:type="spellEnd"/>
      <w:r w:rsidRPr="00AD188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 und </w:t>
      </w:r>
      <w:proofErr w:type="spellStart"/>
      <w:r w:rsidRPr="00AD188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Schifffahrtsamt</w:t>
      </w:r>
      <w:proofErr w:type="spellEnd"/>
      <w:r w:rsidRPr="00AD188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Wilhelmshaven</w:t>
      </w:r>
    </w:p>
    <w:p w14:paraId="22B491E9" w14:textId="575DC9E6" w:rsidR="00C342FE" w:rsidRDefault="00C342FE" w:rsidP="00C342FE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Buendelungstelle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Maritime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Verkehrstechnik</w:t>
      </w:r>
      <w:proofErr w:type="spellEnd"/>
    </w:p>
    <w:p w14:paraId="687D3C38" w14:textId="6EFA7432" w:rsidR="00C342FE" w:rsidRDefault="00C342FE" w:rsidP="00C342FE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Mozartstrasse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32</w:t>
      </w:r>
    </w:p>
    <w:p w14:paraId="19489CE6" w14:textId="628EFE09" w:rsidR="00C342FE" w:rsidRDefault="00C342FE" w:rsidP="00C342FE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26382 Wilhelmshaven</w:t>
      </w:r>
    </w:p>
    <w:p w14:paraId="54E688EF" w14:textId="77777777" w:rsidR="00091EC3" w:rsidRDefault="00091EC3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08312E81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6B3D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+ 49 4421 489 622</w:t>
      </w:r>
      <w:r w:rsidR="006B3D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  <w:r w:rsidR="006B3D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+ 49 160 5308794</w:t>
      </w:r>
    </w:p>
    <w:p w14:paraId="2B200A59" w14:textId="77777777" w:rsidR="00091EC3" w:rsidRDefault="00091EC3" w:rsidP="006B3D61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14:paraId="2A10E30C" w14:textId="468A5E72" w:rsidR="00993755" w:rsidRPr="004117D7" w:rsidRDefault="00A15ED9" w:rsidP="006B3D61">
      <w:pPr>
        <w:pStyle w:val="Textedesaisie"/>
        <w:spacing w:after="120"/>
        <w:ind w:right="2154"/>
        <w:rPr>
          <w:rFonts w:ascii="Avenir LT Std 65 Medium" w:hAnsi="Avenir LT Std 65 Medium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6B3D61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 heinz.park@wsv.bund.de</w:t>
      </w:r>
    </w:p>
    <w:p w14:paraId="54A7F333" w14:textId="77777777" w:rsidR="00BB2127" w:rsidRPr="00091EC3" w:rsidRDefault="00BB2127">
      <w:pPr>
        <w:spacing w:line="240" w:lineRule="atLeast"/>
        <w:rPr>
          <w:rFonts w:ascii="Avenir LT Std 65 Medium" w:hAnsi="Avenir LT Std 65 Medium"/>
          <w:color w:val="00B0F0"/>
          <w:sz w:val="24"/>
          <w:szCs w:val="24"/>
        </w:rPr>
      </w:pPr>
      <w:r w:rsidRPr="00091EC3">
        <w:rPr>
          <w:rFonts w:ascii="Avenir LT Std 65 Medium" w:hAnsi="Avenir LT Std 65 Medium"/>
          <w:color w:val="00B0F0"/>
          <w:sz w:val="24"/>
          <w:szCs w:val="24"/>
        </w:rPr>
        <w:br w:type="page"/>
      </w:r>
    </w:p>
    <w:p w14:paraId="46D2CFE9" w14:textId="77777777" w:rsidR="00C72388" w:rsidRDefault="00C72388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</w:p>
    <w:p w14:paraId="207EF3D0" w14:textId="77777777" w:rsidR="00C72388" w:rsidRDefault="00C72388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</w:p>
    <w:p w14:paraId="415C480E" w14:textId="77777777" w:rsidR="00C72388" w:rsidRDefault="00C72388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</w:p>
    <w:p w14:paraId="0C452498" w14:textId="77777777" w:rsidR="00C72388" w:rsidRDefault="00C72388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</w:p>
    <w:p w14:paraId="64E31F85" w14:textId="6A8392E9" w:rsidR="00993755" w:rsidRPr="00091EC3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  <w:r w:rsidRPr="00091EC3">
        <w:rPr>
          <w:rFonts w:ascii="Avenir LT Std 65 Medium" w:hAnsi="Avenir LT Std 65 Medium"/>
          <w:color w:val="00B0F0"/>
          <w:sz w:val="24"/>
          <w:szCs w:val="24"/>
        </w:rPr>
        <w:t>ABSTRACT / RESUME:</w:t>
      </w:r>
    </w:p>
    <w:p w14:paraId="07D31B16" w14:textId="7F09E1AD" w:rsidR="00BB2127" w:rsidRPr="009724CA" w:rsidRDefault="00BB2127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  <w:u w:val="single"/>
        </w:rPr>
      </w:pPr>
      <w:r w:rsidRPr="00091EC3">
        <w:rPr>
          <w:rFonts w:ascii="Avenir LT Std 65 Medium" w:hAnsi="Avenir LT Std 65 Medium"/>
          <w:b/>
          <w:color w:val="00558C"/>
          <w:sz w:val="20"/>
          <w:szCs w:val="20"/>
        </w:rPr>
        <w:br/>
      </w:r>
      <w:r w:rsidR="00091EC3" w:rsidRPr="009724CA">
        <w:rPr>
          <w:rFonts w:ascii="Avenir LT Std 65 Medium" w:hAnsi="Avenir LT Std 65 Medium"/>
          <w:b/>
          <w:color w:val="00558C"/>
          <w:sz w:val="24"/>
          <w:szCs w:val="24"/>
          <w:u w:val="single"/>
        </w:rPr>
        <w:t xml:space="preserve">Experiences 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  <w:u w:val="single"/>
        </w:rPr>
        <w:t>Implement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  <w:u w:val="single"/>
        </w:rPr>
        <w:t>ing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  <w:u w:val="single"/>
        </w:rPr>
        <w:t xml:space="preserve"> the Voice/DSC VHF Radio Communication Service with Simulcast Broadcasting at the German Coast</w:t>
      </w:r>
    </w:p>
    <w:p w14:paraId="075B5464" w14:textId="77777777" w:rsidR="00C72388" w:rsidRPr="009724CA" w:rsidRDefault="00C72388" w:rsidP="00E427D8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</w:rPr>
      </w:pPr>
    </w:p>
    <w:p w14:paraId="0616DF24" w14:textId="123A8A95" w:rsidR="00E427D8" w:rsidRPr="009724CA" w:rsidRDefault="00E427D8" w:rsidP="00E427D8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</w:rPr>
      </w:pP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The VHF radio communication service at the German </w:t>
      </w:r>
      <w:r w:rsidR="00302446" w:rsidRPr="009724CA">
        <w:rPr>
          <w:rFonts w:ascii="Avenir LT Std 65 Medium" w:hAnsi="Avenir LT Std 65 Medium"/>
          <w:b/>
          <w:color w:val="00558C"/>
          <w:sz w:val="24"/>
          <w:szCs w:val="24"/>
        </w:rPr>
        <w:t>coast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is highly reliable and coastal wide</w:t>
      </w:r>
      <w:r w:rsidR="00B83293" w:rsidRPr="009724CA">
        <w:rPr>
          <w:rFonts w:ascii="Avenir LT Std 65 Medium" w:hAnsi="Avenir LT Std 65 Medium"/>
          <w:b/>
          <w:color w:val="00558C"/>
          <w:sz w:val="24"/>
          <w:szCs w:val="24"/>
        </w:rPr>
        <w:t>. It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uses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open technical interfaces and standards. 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V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oice 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is transferred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by Voice-over-IP (VoIP)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on digital lines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. </w:t>
      </w:r>
      <w:r w:rsidR="00DD3C73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We </w:t>
      </w:r>
      <w:r w:rsidR="00B84EE4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had </w:t>
      </w:r>
      <w:r w:rsidR="00AD1889" w:rsidRPr="009724CA">
        <w:rPr>
          <w:rFonts w:ascii="Avenir LT Std 65 Medium" w:hAnsi="Avenir LT Std 65 Medium"/>
          <w:b/>
          <w:color w:val="00558C"/>
          <w:sz w:val="24"/>
          <w:szCs w:val="24"/>
        </w:rPr>
        <w:t>to minimize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downtime for the existing VHF communication service during installation new components. VTS-operators</w:t>
      </w:r>
      <w:r w:rsidR="00B04C43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should </w:t>
      </w:r>
      <w:r w:rsidR="00302446" w:rsidRPr="009724CA">
        <w:rPr>
          <w:rFonts w:ascii="Avenir LT Std 65 Medium" w:hAnsi="Avenir LT Std 65 Medium"/>
          <w:b/>
          <w:color w:val="00558C"/>
          <w:sz w:val="24"/>
          <w:szCs w:val="24"/>
        </w:rPr>
        <w:t>not recognize</w:t>
      </w:r>
      <w:r w:rsidR="00B04C43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</w:t>
      </w:r>
      <w:r w:rsidR="00302446" w:rsidRPr="009724CA">
        <w:rPr>
          <w:rFonts w:ascii="Avenir LT Std 65 Medium" w:hAnsi="Avenir LT Std 65 Medium"/>
          <w:b/>
          <w:color w:val="00558C"/>
          <w:sz w:val="24"/>
          <w:szCs w:val="24"/>
        </w:rPr>
        <w:t>any interruption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in communication</w:t>
      </w:r>
      <w:r w:rsidR="00302446" w:rsidRPr="009724CA">
        <w:rPr>
          <w:rFonts w:ascii="Avenir LT Std 65 Medium" w:hAnsi="Avenir LT Std 65 Medium"/>
          <w:b/>
          <w:color w:val="00558C"/>
          <w:sz w:val="24"/>
          <w:szCs w:val="24"/>
        </w:rPr>
        <w:t>.</w:t>
      </w:r>
    </w:p>
    <w:p w14:paraId="4898F2E5" w14:textId="23C551DA" w:rsidR="008543AA" w:rsidRPr="009724CA" w:rsidRDefault="008543AA" w:rsidP="00E427D8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</w:rPr>
      </w:pP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There are many a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>dvantages of s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imulcast 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>broadcasting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with common frequency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. </w:t>
      </w:r>
      <w:r w:rsidR="00DD3C73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Several communication channels were used in the past for VHF coverage in the VTS-district. 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O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perator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s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</w:t>
      </w:r>
      <w:r w:rsidR="00DD3C73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had to 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decide 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which VHF 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c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hannel is used in </w:t>
      </w:r>
      <w:r w:rsidR="00DD3C73" w:rsidRPr="009724CA">
        <w:rPr>
          <w:rFonts w:ascii="Avenir LT Std 65 Medium" w:hAnsi="Avenir LT Std 65 Medium"/>
          <w:b/>
          <w:color w:val="00558C"/>
          <w:sz w:val="24"/>
          <w:szCs w:val="24"/>
        </w:rPr>
        <w:t>the area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. 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Now </w:t>
      </w:r>
      <w:r w:rsidR="009E5831" w:rsidRPr="009724CA">
        <w:rPr>
          <w:rFonts w:ascii="Avenir LT Std 65 Medium" w:hAnsi="Avenir LT Std 65 Medium"/>
          <w:b/>
          <w:color w:val="00558C"/>
          <w:sz w:val="24"/>
          <w:szCs w:val="24"/>
        </w:rPr>
        <w:t>VTS-operator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s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use only one channel for a wide coverage. Received </w:t>
      </w:r>
      <w:r w:rsidR="00DD3C73" w:rsidRPr="009724CA">
        <w:rPr>
          <w:rFonts w:ascii="Avenir LT Std 65 Medium" w:hAnsi="Avenir LT Std 65 Medium"/>
          <w:b/>
          <w:color w:val="00558C"/>
          <w:sz w:val="24"/>
          <w:szCs w:val="24"/>
        </w:rPr>
        <w:t>VHF-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signals from ships are weighted so that </w:t>
      </w:r>
      <w:r w:rsidR="00F66861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only </w:t>
      </w: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the strongest signal will be received at the operator desk.</w:t>
      </w:r>
    </w:p>
    <w:p w14:paraId="73A62D56" w14:textId="5E6EDFAE" w:rsidR="008543AA" w:rsidRPr="009724CA" w:rsidRDefault="002520AE" w:rsidP="00E427D8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</w:rPr>
      </w:pP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Delay of digital voice transmission was a problem w</w:t>
      </w:r>
      <w:r w:rsidR="008543AA" w:rsidRPr="009724CA">
        <w:rPr>
          <w:rFonts w:ascii="Avenir LT Std 65 Medium" w:hAnsi="Avenir LT Std 65 Medium"/>
          <w:b/>
          <w:color w:val="00558C"/>
          <w:sz w:val="24"/>
          <w:szCs w:val="24"/>
        </w:rPr>
        <w:t>hile implementing new radio sites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. 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>O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perators </w:t>
      </w:r>
      <w:r w:rsidR="00C862D5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want to </w:t>
      </w:r>
      <w:r w:rsidR="00AD1889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change back 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to the old </w:t>
      </w:r>
      <w:r w:rsidR="00F66861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analog 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system if the new communication service has a failure. O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ld analog and digital 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>network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w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>as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used in parallel</w:t>
      </w:r>
      <w:r w:rsidR="00C72388" w:rsidRPr="009724CA">
        <w:rPr>
          <w:rFonts w:ascii="Avenir LT Std 65 Medium" w:hAnsi="Avenir LT Std 65 Medium"/>
          <w:b/>
          <w:color w:val="00558C"/>
          <w:sz w:val="24"/>
          <w:szCs w:val="24"/>
        </w:rPr>
        <w:t>.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While broadcasting an echo </w:t>
      </w:r>
      <w:r w:rsidR="00C1028E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between </w:t>
      </w:r>
      <w:r w:rsidR="00B84EE4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analog and digital </w:t>
      </w:r>
      <w:r w:rsidR="00C1028E" w:rsidRPr="009724CA">
        <w:rPr>
          <w:rFonts w:ascii="Avenir LT Std 65 Medium" w:hAnsi="Avenir LT Std 65 Medium"/>
          <w:b/>
          <w:color w:val="00558C"/>
          <w:sz w:val="24"/>
          <w:szCs w:val="24"/>
        </w:rPr>
        <w:t>systems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was heard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. This could be solved by reducing volume 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>of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the 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not used 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>system at the operator desk</w:t>
      </w:r>
      <w:r w:rsidR="00945719" w:rsidRPr="009724CA">
        <w:rPr>
          <w:rFonts w:ascii="Avenir LT Std 65 Medium" w:hAnsi="Avenir LT Std 65 Medium"/>
          <w:b/>
          <w:color w:val="00558C"/>
          <w:sz w:val="24"/>
          <w:szCs w:val="24"/>
        </w:rPr>
        <w:t>.</w:t>
      </w:r>
    </w:p>
    <w:p w14:paraId="05E3C4EE" w14:textId="6722DAEC" w:rsidR="00DF3BA0" w:rsidRPr="009724CA" w:rsidRDefault="00F51DD0" w:rsidP="00E427D8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4"/>
          <w:szCs w:val="24"/>
        </w:rPr>
      </w:pPr>
      <w:r w:rsidRPr="009724CA">
        <w:rPr>
          <w:rFonts w:ascii="Avenir LT Std 65 Medium" w:hAnsi="Avenir LT Std 65 Medium"/>
          <w:b/>
          <w:color w:val="00558C"/>
          <w:sz w:val="24"/>
          <w:szCs w:val="24"/>
        </w:rPr>
        <w:t>At the German coast o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peration 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>of our new communication service with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simulcast 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>broadcasting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start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>ed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 xml:space="preserve"> in 201</w:t>
      </w:r>
      <w:r w:rsidR="00026C6D" w:rsidRPr="009724CA">
        <w:rPr>
          <w:rFonts w:ascii="Avenir LT Std 65 Medium" w:hAnsi="Avenir LT Std 65 Medium"/>
          <w:b/>
          <w:color w:val="00558C"/>
          <w:sz w:val="24"/>
          <w:szCs w:val="24"/>
        </w:rPr>
        <w:t>6</w:t>
      </w:r>
      <w:r w:rsidR="00E427D8" w:rsidRPr="009724CA">
        <w:rPr>
          <w:rFonts w:ascii="Avenir LT Std 65 Medium" w:hAnsi="Avenir LT Std 65 Medium"/>
          <w:b/>
          <w:color w:val="00558C"/>
          <w:sz w:val="24"/>
          <w:szCs w:val="24"/>
        </w:rPr>
        <w:t>.</w:t>
      </w:r>
    </w:p>
    <w:p w14:paraId="305B2756" w14:textId="77777777" w:rsidR="006B3D61" w:rsidRDefault="006B3D61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55C12BC9" w14:textId="77777777" w:rsidR="00C72388" w:rsidRDefault="00C72388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EB9A558" w14:textId="77777777" w:rsidR="00C72388" w:rsidRPr="004117D7" w:rsidRDefault="00C72388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E427D8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3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DAEB3" w14:textId="77777777" w:rsidR="00AF2A6D" w:rsidRDefault="00AF2A6D" w:rsidP="008C27BF">
      <w:r>
        <w:separator/>
      </w:r>
    </w:p>
  </w:endnote>
  <w:endnote w:type="continuationSeparator" w:id="0">
    <w:p w14:paraId="6B7DA67D" w14:textId="77777777" w:rsidR="00AF2A6D" w:rsidRDefault="00AF2A6D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16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030C78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1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F90E3" w14:textId="77777777" w:rsidR="00AF2A6D" w:rsidRDefault="00AF2A6D" w:rsidP="008C27BF">
      <w:r>
        <w:separator/>
      </w:r>
    </w:p>
  </w:footnote>
  <w:footnote w:type="continuationSeparator" w:id="0">
    <w:p w14:paraId="0DC2266C" w14:textId="77777777" w:rsidR="00AF2A6D" w:rsidRDefault="00AF2A6D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1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9627D" w14:textId="77777777" w:rsidR="00502E1E" w:rsidRPr="00442889" w:rsidRDefault="00BC14BE" w:rsidP="008C27BF">
    <w:pPr>
      <w:pStyle w:val="Kopfzeile"/>
    </w:pPr>
    <w:r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7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Kopfzeile"/>
    </w:pPr>
  </w:p>
  <w:p w14:paraId="1E433DCB" w14:textId="77777777" w:rsidR="00502E1E" w:rsidRPr="00442889" w:rsidRDefault="00502E1E" w:rsidP="008C27BF">
    <w:pPr>
      <w:pStyle w:val="Kopfzeile"/>
    </w:pPr>
  </w:p>
  <w:p w14:paraId="14A646A7" w14:textId="77777777" w:rsidR="00502E1E" w:rsidRPr="00442889" w:rsidRDefault="00502E1E" w:rsidP="00BC14BE">
    <w:pPr>
      <w:pStyle w:val="Kopfzeile"/>
      <w:jc w:val="center"/>
    </w:pPr>
  </w:p>
  <w:p w14:paraId="49F12718" w14:textId="77777777" w:rsidR="00502E1E" w:rsidRPr="00442889" w:rsidRDefault="00502E1E" w:rsidP="008C27BF">
    <w:pPr>
      <w:pStyle w:val="Kopfzeile"/>
    </w:pPr>
  </w:p>
  <w:p w14:paraId="4375A6ED" w14:textId="77777777" w:rsidR="008C27BF" w:rsidRDefault="008C27BF" w:rsidP="008C27BF">
    <w:pPr>
      <w:pStyle w:val="Kopfzeile"/>
    </w:pPr>
  </w:p>
  <w:p w14:paraId="13919875" w14:textId="77777777" w:rsidR="001A7381" w:rsidRPr="00442889" w:rsidRDefault="001A7381" w:rsidP="008C27BF">
    <w:pPr>
      <w:pStyle w:val="Kopfzeile"/>
    </w:pPr>
  </w:p>
  <w:p w14:paraId="5392897C" w14:textId="77777777" w:rsidR="00502E1E" w:rsidRDefault="00502E1E" w:rsidP="008C27BF">
    <w:pPr>
      <w:pStyle w:val="Kopfzeile"/>
      <w:spacing w:line="360" w:lineRule="exact"/>
    </w:pPr>
  </w:p>
  <w:p w14:paraId="37B130BD" w14:textId="77777777"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26C6D"/>
    <w:rsid w:val="00030C78"/>
    <w:rsid w:val="0003223A"/>
    <w:rsid w:val="0003736D"/>
    <w:rsid w:val="00051B60"/>
    <w:rsid w:val="00063E8E"/>
    <w:rsid w:val="00091EC3"/>
    <w:rsid w:val="000971EF"/>
    <w:rsid w:val="000C7019"/>
    <w:rsid w:val="00107894"/>
    <w:rsid w:val="0015321B"/>
    <w:rsid w:val="00187408"/>
    <w:rsid w:val="001A7381"/>
    <w:rsid w:val="001B1EE3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520AE"/>
    <w:rsid w:val="00271BC9"/>
    <w:rsid w:val="00276AFF"/>
    <w:rsid w:val="002B605C"/>
    <w:rsid w:val="00302446"/>
    <w:rsid w:val="00303D47"/>
    <w:rsid w:val="00316C7E"/>
    <w:rsid w:val="00317462"/>
    <w:rsid w:val="00334A2F"/>
    <w:rsid w:val="003F10AC"/>
    <w:rsid w:val="004117D7"/>
    <w:rsid w:val="004408E7"/>
    <w:rsid w:val="00442889"/>
    <w:rsid w:val="00483CA7"/>
    <w:rsid w:val="004B5BDF"/>
    <w:rsid w:val="004B65DF"/>
    <w:rsid w:val="004B7FF7"/>
    <w:rsid w:val="004C14A8"/>
    <w:rsid w:val="004D1C04"/>
    <w:rsid w:val="00502E1E"/>
    <w:rsid w:val="00527651"/>
    <w:rsid w:val="00576D83"/>
    <w:rsid w:val="00581093"/>
    <w:rsid w:val="00584E35"/>
    <w:rsid w:val="00593ABD"/>
    <w:rsid w:val="005E4BDA"/>
    <w:rsid w:val="005E4CE5"/>
    <w:rsid w:val="005F6342"/>
    <w:rsid w:val="006025F5"/>
    <w:rsid w:val="00605344"/>
    <w:rsid w:val="006257EF"/>
    <w:rsid w:val="00630CBF"/>
    <w:rsid w:val="00637908"/>
    <w:rsid w:val="006568D2"/>
    <w:rsid w:val="0068460C"/>
    <w:rsid w:val="006A75BE"/>
    <w:rsid w:val="006B3D61"/>
    <w:rsid w:val="006F0F72"/>
    <w:rsid w:val="006F440A"/>
    <w:rsid w:val="007159B6"/>
    <w:rsid w:val="00726739"/>
    <w:rsid w:val="007E398B"/>
    <w:rsid w:val="007F63A6"/>
    <w:rsid w:val="008543AA"/>
    <w:rsid w:val="008550A6"/>
    <w:rsid w:val="00866ACC"/>
    <w:rsid w:val="008A6164"/>
    <w:rsid w:val="008A7BFC"/>
    <w:rsid w:val="008C27BF"/>
    <w:rsid w:val="00913656"/>
    <w:rsid w:val="0093546B"/>
    <w:rsid w:val="00945719"/>
    <w:rsid w:val="009605EE"/>
    <w:rsid w:val="009724CA"/>
    <w:rsid w:val="00993755"/>
    <w:rsid w:val="009D3F2D"/>
    <w:rsid w:val="009E2F65"/>
    <w:rsid w:val="009E5831"/>
    <w:rsid w:val="009F3943"/>
    <w:rsid w:val="00A15ED9"/>
    <w:rsid w:val="00A33365"/>
    <w:rsid w:val="00A658FA"/>
    <w:rsid w:val="00A801F0"/>
    <w:rsid w:val="00A8514F"/>
    <w:rsid w:val="00A95B26"/>
    <w:rsid w:val="00AA1B16"/>
    <w:rsid w:val="00AC4B07"/>
    <w:rsid w:val="00AD1889"/>
    <w:rsid w:val="00AF2A6D"/>
    <w:rsid w:val="00AF45F2"/>
    <w:rsid w:val="00AF533D"/>
    <w:rsid w:val="00B04C43"/>
    <w:rsid w:val="00B15C02"/>
    <w:rsid w:val="00B42957"/>
    <w:rsid w:val="00B83293"/>
    <w:rsid w:val="00B84EE4"/>
    <w:rsid w:val="00BB2127"/>
    <w:rsid w:val="00BB63D0"/>
    <w:rsid w:val="00BC14BE"/>
    <w:rsid w:val="00BC7F12"/>
    <w:rsid w:val="00C1028E"/>
    <w:rsid w:val="00C342FE"/>
    <w:rsid w:val="00C444B5"/>
    <w:rsid w:val="00C45E32"/>
    <w:rsid w:val="00C72388"/>
    <w:rsid w:val="00C862D5"/>
    <w:rsid w:val="00CA2E49"/>
    <w:rsid w:val="00CC0A63"/>
    <w:rsid w:val="00D12E4A"/>
    <w:rsid w:val="00D41D37"/>
    <w:rsid w:val="00D91CBE"/>
    <w:rsid w:val="00DA63AC"/>
    <w:rsid w:val="00DB7B77"/>
    <w:rsid w:val="00DC0AE4"/>
    <w:rsid w:val="00DD3C73"/>
    <w:rsid w:val="00DE4F43"/>
    <w:rsid w:val="00DF3BA0"/>
    <w:rsid w:val="00E4007E"/>
    <w:rsid w:val="00E427D8"/>
    <w:rsid w:val="00E57BFA"/>
    <w:rsid w:val="00E80C7F"/>
    <w:rsid w:val="00EB77C9"/>
    <w:rsid w:val="00EE405F"/>
    <w:rsid w:val="00F121B3"/>
    <w:rsid w:val="00F2025E"/>
    <w:rsid w:val="00F51DD0"/>
    <w:rsid w:val="00F66861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DA1D-46F3-4014-8192-3E440A87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7</cp:revision>
  <cp:lastPrinted>2016-11-02T11:55:00Z</cp:lastPrinted>
  <dcterms:created xsi:type="dcterms:W3CDTF">2017-03-23T15:00:00Z</dcterms:created>
  <dcterms:modified xsi:type="dcterms:W3CDTF">2017-03-23T15:15:00Z</dcterms:modified>
</cp:coreProperties>
</file>